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EB" w:rsidRPr="00D61CEB" w:rsidRDefault="00D61CEB" w:rsidP="00D61CEB">
      <w:pPr>
        <w:pStyle w:val="NoSpacing"/>
        <w:spacing w:line="276" w:lineRule="auto"/>
        <w:rPr>
          <w:rFonts w:ascii="Gill Sans MT" w:hAnsi="Gill Sans MT"/>
          <w:color w:val="666666"/>
          <w:sz w:val="24"/>
          <w:szCs w:val="24"/>
        </w:rPr>
      </w:pPr>
    </w:p>
    <w:p w:rsidR="008D66FA" w:rsidRPr="000B1652" w:rsidRDefault="00D61CEB" w:rsidP="00D61CEB">
      <w:pPr>
        <w:pStyle w:val="NoSpacing"/>
        <w:spacing w:line="276" w:lineRule="auto"/>
        <w:rPr>
          <w:rFonts w:ascii="Gill Sans MT" w:hAnsi="Gill Sans MT"/>
          <w:color w:val="6CB33F"/>
          <w:sz w:val="48"/>
          <w:szCs w:val="48"/>
        </w:rPr>
      </w:pPr>
      <w:r w:rsidRPr="000B1652">
        <w:rPr>
          <w:rFonts w:ascii="Gill Sans MT" w:hAnsi="Gill Sans MT"/>
          <w:color w:val="6CB33F"/>
          <w:sz w:val="48"/>
          <w:szCs w:val="48"/>
        </w:rPr>
        <w:t>Statement on Agricultural Sustainability</w:t>
      </w:r>
    </w:p>
    <w:p w:rsidR="00D61CEB" w:rsidRDefault="00D61CEB" w:rsidP="00D61CEB">
      <w:pPr>
        <w:pStyle w:val="NoSpacing"/>
        <w:spacing w:line="276" w:lineRule="auto"/>
        <w:rPr>
          <w:rFonts w:ascii="Gill Sans MT" w:hAnsi="Gill Sans MT"/>
          <w:sz w:val="24"/>
          <w:szCs w:val="40"/>
        </w:rPr>
      </w:pPr>
    </w:p>
    <w:p w:rsidR="00D61CEB" w:rsidRDefault="00D61CEB" w:rsidP="00D61CEB">
      <w:pPr>
        <w:pStyle w:val="NoSpacing"/>
        <w:spacing w:line="276" w:lineRule="auto"/>
        <w:jc w:val="both"/>
        <w:rPr>
          <w:rFonts w:ascii="Gill Sans MT" w:hAnsi="Gill Sans MT"/>
          <w:sz w:val="24"/>
          <w:szCs w:val="40"/>
        </w:rPr>
      </w:pPr>
      <w:r>
        <w:rPr>
          <w:rFonts w:ascii="Gill Sans MT" w:hAnsi="Gill Sans MT"/>
          <w:sz w:val="24"/>
          <w:szCs w:val="40"/>
        </w:rPr>
        <w:t>Ingredion Incorporated believes in supporting the long-term sustainability of agricultural and farming operations from which we receive raw materials.  To that end, we seek to:</w:t>
      </w:r>
    </w:p>
    <w:p w:rsidR="00D61CEB" w:rsidRDefault="00D61CEB" w:rsidP="00D61CEB">
      <w:pPr>
        <w:pStyle w:val="NoSpacing"/>
        <w:spacing w:line="276" w:lineRule="auto"/>
        <w:jc w:val="both"/>
        <w:rPr>
          <w:rFonts w:ascii="Gill Sans MT" w:hAnsi="Gill Sans MT"/>
          <w:sz w:val="24"/>
          <w:szCs w:val="40"/>
        </w:rPr>
      </w:pP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Promote safety among the farmers from whom we purchase raw materials in their activities including the production, storage, handling, and deliver</w:t>
      </w:r>
      <w:r w:rsidR="00634B6C">
        <w:rPr>
          <w:rFonts w:ascii="Gill Sans MT" w:hAnsi="Gill Sans MT"/>
          <w:sz w:val="24"/>
          <w:szCs w:val="40"/>
        </w:rPr>
        <w:t>y</w:t>
      </w:r>
      <w:bookmarkStart w:id="0" w:name="_GoBack"/>
      <w:bookmarkEnd w:id="0"/>
      <w:r w:rsidRPr="00FF360A">
        <w:rPr>
          <w:rFonts w:ascii="Gill Sans MT" w:hAnsi="Gill Sans MT"/>
          <w:sz w:val="24"/>
          <w:szCs w:val="40"/>
        </w:rPr>
        <w:t xml:space="preserve"> of crops;</w:t>
      </w: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 xml:space="preserve">Encourage the efficient use of natural resources in farming and related activities </w:t>
      </w:r>
      <w:r w:rsidR="00510F00" w:rsidRPr="00FF360A">
        <w:rPr>
          <w:rFonts w:ascii="Gill Sans MT" w:hAnsi="Gill Sans MT"/>
          <w:sz w:val="24"/>
          <w:szCs w:val="40"/>
        </w:rPr>
        <w:t xml:space="preserve">to minimize potential environmental impact and </w:t>
      </w:r>
      <w:r w:rsidRPr="00FF360A">
        <w:rPr>
          <w:rFonts w:ascii="Gill Sans MT" w:hAnsi="Gill Sans MT"/>
          <w:sz w:val="24"/>
          <w:szCs w:val="40"/>
        </w:rPr>
        <w:t>support of the viability of agriculture and biodiversity for generations to come;</w:t>
      </w: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Support the use of approved biotechnology, while also recognizing consumer preferences with respect to genetically modified organisms;</w:t>
      </w: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Oppose the use of child and forced labor acting in accordance with local laws and globally accepted standards;</w:t>
      </w:r>
    </w:p>
    <w:p w:rsidR="00510F00" w:rsidRPr="00FF360A" w:rsidRDefault="00363AA8"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Promote the responsible treatment</w:t>
      </w:r>
      <w:r w:rsidR="00510F00" w:rsidRPr="00FF360A">
        <w:rPr>
          <w:rFonts w:ascii="Gill Sans MT" w:hAnsi="Gill Sans MT"/>
          <w:sz w:val="24"/>
          <w:szCs w:val="40"/>
        </w:rPr>
        <w:t xml:space="preserve"> of migrant workers doing business with our agricultural suppliers;</w:t>
      </w: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Practice fair and ethical trading practices to promote the economic well-being of the communities in which we are doing business; and</w:t>
      </w:r>
    </w:p>
    <w:p w:rsidR="00D61CEB" w:rsidRPr="00FF360A" w:rsidRDefault="00D61CEB" w:rsidP="00D61CEB">
      <w:pPr>
        <w:pStyle w:val="NoSpacing"/>
        <w:numPr>
          <w:ilvl w:val="0"/>
          <w:numId w:val="1"/>
        </w:numPr>
        <w:spacing w:line="276" w:lineRule="auto"/>
        <w:ind w:left="900"/>
        <w:jc w:val="both"/>
        <w:rPr>
          <w:rFonts w:ascii="Gill Sans MT" w:hAnsi="Gill Sans MT"/>
          <w:sz w:val="24"/>
          <w:szCs w:val="40"/>
        </w:rPr>
      </w:pPr>
      <w:r w:rsidRPr="00FF360A">
        <w:rPr>
          <w:rFonts w:ascii="Gill Sans MT" w:hAnsi="Gill Sans MT"/>
          <w:sz w:val="24"/>
          <w:szCs w:val="40"/>
        </w:rPr>
        <w:t>Support the reduction of the use of pesticides and promote Integrate</w:t>
      </w:r>
      <w:r w:rsidR="00510F00" w:rsidRPr="00FF360A">
        <w:rPr>
          <w:rFonts w:ascii="Gill Sans MT" w:hAnsi="Gill Sans MT"/>
          <w:sz w:val="24"/>
          <w:szCs w:val="40"/>
        </w:rPr>
        <w:t>d Pest Management</w:t>
      </w:r>
      <w:r w:rsidRPr="00FF360A">
        <w:rPr>
          <w:rFonts w:ascii="Gill Sans MT" w:hAnsi="Gill Sans MT"/>
          <w:sz w:val="24"/>
          <w:szCs w:val="40"/>
        </w:rPr>
        <w:t>.</w:t>
      </w:r>
    </w:p>
    <w:p w:rsidR="00D61CEB" w:rsidRDefault="00D61CEB" w:rsidP="00D61CEB">
      <w:pPr>
        <w:pStyle w:val="NoSpacing"/>
        <w:spacing w:line="276" w:lineRule="auto"/>
        <w:ind w:left="180"/>
        <w:jc w:val="both"/>
        <w:rPr>
          <w:rFonts w:ascii="Gill Sans MT" w:hAnsi="Gill Sans MT"/>
          <w:sz w:val="24"/>
          <w:szCs w:val="40"/>
        </w:rPr>
      </w:pPr>
    </w:p>
    <w:p w:rsidR="00D61CEB" w:rsidRDefault="00D61CEB" w:rsidP="00D61CEB">
      <w:pPr>
        <w:pStyle w:val="NoSpacing"/>
        <w:spacing w:line="276" w:lineRule="auto"/>
        <w:ind w:left="180"/>
        <w:jc w:val="both"/>
        <w:rPr>
          <w:rFonts w:ascii="Gill Sans MT" w:hAnsi="Gill Sans MT"/>
          <w:sz w:val="24"/>
          <w:szCs w:val="40"/>
        </w:rPr>
      </w:pPr>
      <w:r>
        <w:rPr>
          <w:rFonts w:ascii="Gill Sans MT" w:hAnsi="Gill Sans MT"/>
          <w:sz w:val="24"/>
          <w:szCs w:val="40"/>
        </w:rPr>
        <w:t>As part of the continued growth and development of our sustainability agenda within Ingredion, we continue to assess our sustainable agriculture practices not only internally, but also externally against the practices of our customers and other relevant organizations.  As with other aspects of our business, our operating philosophy is to continually improve, as well as to support those with whom we do business as they seek to continuously improve.</w:t>
      </w:r>
    </w:p>
    <w:p w:rsidR="00D61CEB" w:rsidRDefault="00D61CEB" w:rsidP="00D61CEB">
      <w:pPr>
        <w:pStyle w:val="NoSpacing"/>
        <w:spacing w:line="276" w:lineRule="auto"/>
        <w:ind w:left="180"/>
        <w:jc w:val="both"/>
        <w:rPr>
          <w:rFonts w:ascii="Gill Sans MT" w:hAnsi="Gill Sans MT"/>
          <w:sz w:val="24"/>
          <w:szCs w:val="40"/>
        </w:rPr>
      </w:pPr>
    </w:p>
    <w:p w:rsidR="00D61CEB" w:rsidRPr="00D61CEB" w:rsidRDefault="00D61CEB" w:rsidP="00D61CEB">
      <w:pPr>
        <w:pStyle w:val="NoSpacing"/>
        <w:spacing w:line="276" w:lineRule="auto"/>
        <w:ind w:left="180"/>
        <w:jc w:val="both"/>
        <w:rPr>
          <w:rFonts w:ascii="Gill Sans MT" w:hAnsi="Gill Sans MT"/>
          <w:sz w:val="24"/>
          <w:szCs w:val="40"/>
        </w:rPr>
      </w:pPr>
      <w:r w:rsidRPr="00FF360A">
        <w:rPr>
          <w:rFonts w:ascii="Gill Sans MT" w:hAnsi="Gill Sans MT"/>
          <w:sz w:val="24"/>
          <w:szCs w:val="40"/>
        </w:rPr>
        <w:t>For additional information on Ingredion’s sustainable agricul</w:t>
      </w:r>
      <w:r w:rsidR="00DC3AE1" w:rsidRPr="00FF360A">
        <w:rPr>
          <w:rFonts w:ascii="Gill Sans MT" w:hAnsi="Gill Sans MT"/>
          <w:sz w:val="24"/>
          <w:szCs w:val="40"/>
        </w:rPr>
        <w:t xml:space="preserve">ture efforts, please visit </w:t>
      </w:r>
      <w:hyperlink r:id="rId8" w:history="1">
        <w:r w:rsidR="00DC3AE1" w:rsidRPr="00FF360A">
          <w:rPr>
            <w:rStyle w:val="Hyperlink"/>
            <w:rFonts w:ascii="Gill Sans MT" w:hAnsi="Gill Sans MT"/>
            <w:sz w:val="24"/>
            <w:szCs w:val="40"/>
          </w:rPr>
          <w:t>www.ingredion.com</w:t>
        </w:r>
      </w:hyperlink>
      <w:r w:rsidR="00DC3AE1" w:rsidRPr="00FF360A">
        <w:rPr>
          <w:rFonts w:ascii="Gill Sans MT" w:hAnsi="Gill Sans MT"/>
          <w:sz w:val="24"/>
          <w:szCs w:val="40"/>
        </w:rPr>
        <w:t xml:space="preserve"> and see the Sustainable Sourcing section of our latest sustainability report.</w:t>
      </w:r>
    </w:p>
    <w:p w:rsidR="00D61CEB" w:rsidRPr="00D61CEB" w:rsidRDefault="00D61CEB" w:rsidP="00D61CEB">
      <w:pPr>
        <w:pStyle w:val="NoSpacing"/>
        <w:spacing w:line="276" w:lineRule="auto"/>
        <w:jc w:val="both"/>
        <w:rPr>
          <w:rFonts w:ascii="Gill Sans MT" w:hAnsi="Gill Sans MT"/>
          <w:sz w:val="24"/>
          <w:szCs w:val="40"/>
        </w:rPr>
      </w:pPr>
    </w:p>
    <w:sectPr w:rsidR="00D61CEB" w:rsidRPr="00D61CE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90" w:rsidRDefault="00482E90" w:rsidP="00D61CEB">
      <w:pPr>
        <w:spacing w:after="0" w:line="240" w:lineRule="auto"/>
      </w:pPr>
      <w:r>
        <w:separator/>
      </w:r>
    </w:p>
  </w:endnote>
  <w:endnote w:type="continuationSeparator" w:id="0">
    <w:p w:rsidR="00482E90" w:rsidRDefault="00482E90" w:rsidP="00D61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AE1" w:rsidRPr="00DC3AE1" w:rsidRDefault="00DC3AE1" w:rsidP="00DC3AE1">
    <w:pPr>
      <w:pStyle w:val="Footer"/>
      <w:jc w:val="right"/>
      <w:rPr>
        <w:color w:val="666666"/>
        <w:sz w:val="18"/>
        <w:szCs w:val="18"/>
      </w:rPr>
    </w:pPr>
    <w:r w:rsidRPr="00DC3AE1">
      <w:rPr>
        <w:color w:val="666666"/>
        <w:sz w:val="18"/>
        <w:szCs w:val="18"/>
      </w:rPr>
      <w:t>September 2017</w:t>
    </w:r>
  </w:p>
  <w:p w:rsidR="00DC3AE1" w:rsidRDefault="00DC3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90" w:rsidRDefault="00482E90" w:rsidP="00D61CEB">
      <w:pPr>
        <w:spacing w:after="0" w:line="240" w:lineRule="auto"/>
      </w:pPr>
      <w:r>
        <w:separator/>
      </w:r>
    </w:p>
  </w:footnote>
  <w:footnote w:type="continuationSeparator" w:id="0">
    <w:p w:rsidR="00482E90" w:rsidRDefault="00482E90" w:rsidP="00D61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CEB" w:rsidRDefault="00D61CEB">
    <w:pPr>
      <w:pStyle w:val="Header"/>
    </w:pPr>
    <w:r>
      <w:rPr>
        <w:noProof/>
      </w:rPr>
      <w:drawing>
        <wp:inline distT="0" distB="0" distL="0" distR="0" wp14:anchorId="5D481919" wp14:editId="31F7C7B3">
          <wp:extent cx="1562100" cy="937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edion Logo.JPG"/>
                  <pic:cNvPicPr/>
                </pic:nvPicPr>
                <pic:blipFill>
                  <a:blip r:embed="rId1">
                    <a:extLst>
                      <a:ext uri="{28A0092B-C50C-407E-A947-70E740481C1C}">
                        <a14:useLocalDpi xmlns:a14="http://schemas.microsoft.com/office/drawing/2010/main" val="0"/>
                      </a:ext>
                    </a:extLst>
                  </a:blip>
                  <a:stretch>
                    <a:fillRect/>
                  </a:stretch>
                </pic:blipFill>
                <pic:spPr>
                  <a:xfrm>
                    <a:off x="0" y="0"/>
                    <a:ext cx="1562100" cy="937260"/>
                  </a:xfrm>
                  <a:prstGeom prst="rect">
                    <a:avLst/>
                  </a:prstGeom>
                </pic:spPr>
              </pic:pic>
            </a:graphicData>
          </a:graphic>
        </wp:inline>
      </w:drawing>
    </w:r>
  </w:p>
  <w:p w:rsidR="00D61CEB" w:rsidRDefault="00D61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D6AB0"/>
    <w:multiLevelType w:val="hybridMultilevel"/>
    <w:tmpl w:val="7D4A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EB"/>
    <w:rsid w:val="000B1652"/>
    <w:rsid w:val="00363AA8"/>
    <w:rsid w:val="00482E90"/>
    <w:rsid w:val="00510F00"/>
    <w:rsid w:val="005A4ADA"/>
    <w:rsid w:val="00634B6C"/>
    <w:rsid w:val="00634BCE"/>
    <w:rsid w:val="006A2F9D"/>
    <w:rsid w:val="00927F4B"/>
    <w:rsid w:val="00A1518A"/>
    <w:rsid w:val="00AF1798"/>
    <w:rsid w:val="00D61CEB"/>
    <w:rsid w:val="00DC3AE1"/>
    <w:rsid w:val="00ED17BC"/>
    <w:rsid w:val="00FF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CEB"/>
    <w:pPr>
      <w:spacing w:after="0" w:line="240" w:lineRule="auto"/>
    </w:pPr>
  </w:style>
  <w:style w:type="paragraph" w:styleId="Header">
    <w:name w:val="header"/>
    <w:basedOn w:val="Normal"/>
    <w:link w:val="HeaderChar"/>
    <w:uiPriority w:val="99"/>
    <w:unhideWhenUsed/>
    <w:rsid w:val="00D6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EB"/>
  </w:style>
  <w:style w:type="paragraph" w:styleId="Footer">
    <w:name w:val="footer"/>
    <w:basedOn w:val="Normal"/>
    <w:link w:val="FooterChar"/>
    <w:uiPriority w:val="99"/>
    <w:unhideWhenUsed/>
    <w:rsid w:val="00D6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EB"/>
  </w:style>
  <w:style w:type="paragraph" w:styleId="BalloonText">
    <w:name w:val="Balloon Text"/>
    <w:basedOn w:val="Normal"/>
    <w:link w:val="BalloonTextChar"/>
    <w:uiPriority w:val="99"/>
    <w:semiHidden/>
    <w:unhideWhenUsed/>
    <w:rsid w:val="00D6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EB"/>
    <w:rPr>
      <w:rFonts w:ascii="Tahoma" w:hAnsi="Tahoma" w:cs="Tahoma"/>
      <w:sz w:val="16"/>
      <w:szCs w:val="16"/>
    </w:rPr>
  </w:style>
  <w:style w:type="character" w:styleId="Hyperlink">
    <w:name w:val="Hyperlink"/>
    <w:basedOn w:val="DefaultParagraphFont"/>
    <w:uiPriority w:val="99"/>
    <w:unhideWhenUsed/>
    <w:rsid w:val="00DC3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CEB"/>
    <w:pPr>
      <w:spacing w:after="0" w:line="240" w:lineRule="auto"/>
    </w:pPr>
  </w:style>
  <w:style w:type="paragraph" w:styleId="Header">
    <w:name w:val="header"/>
    <w:basedOn w:val="Normal"/>
    <w:link w:val="HeaderChar"/>
    <w:uiPriority w:val="99"/>
    <w:unhideWhenUsed/>
    <w:rsid w:val="00D61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CEB"/>
  </w:style>
  <w:style w:type="paragraph" w:styleId="Footer">
    <w:name w:val="footer"/>
    <w:basedOn w:val="Normal"/>
    <w:link w:val="FooterChar"/>
    <w:uiPriority w:val="99"/>
    <w:unhideWhenUsed/>
    <w:rsid w:val="00D61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CEB"/>
  </w:style>
  <w:style w:type="paragraph" w:styleId="BalloonText">
    <w:name w:val="Balloon Text"/>
    <w:basedOn w:val="Normal"/>
    <w:link w:val="BalloonTextChar"/>
    <w:uiPriority w:val="99"/>
    <w:semiHidden/>
    <w:unhideWhenUsed/>
    <w:rsid w:val="00D61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EB"/>
    <w:rPr>
      <w:rFonts w:ascii="Tahoma" w:hAnsi="Tahoma" w:cs="Tahoma"/>
      <w:sz w:val="16"/>
      <w:szCs w:val="16"/>
    </w:rPr>
  </w:style>
  <w:style w:type="character" w:styleId="Hyperlink">
    <w:name w:val="Hyperlink"/>
    <w:basedOn w:val="DefaultParagraphFont"/>
    <w:uiPriority w:val="99"/>
    <w:unhideWhenUsed/>
    <w:rsid w:val="00DC3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red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Ingredion Incorporated</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Nash</dc:creator>
  <cp:lastModifiedBy>Brian Nash</cp:lastModifiedBy>
  <cp:revision>8</cp:revision>
  <cp:lastPrinted>2017-09-05T16:54:00Z</cp:lastPrinted>
  <dcterms:created xsi:type="dcterms:W3CDTF">2017-09-05T16:38:00Z</dcterms:created>
  <dcterms:modified xsi:type="dcterms:W3CDTF">2017-10-03T16:51:00Z</dcterms:modified>
</cp:coreProperties>
</file>